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3C5F" w14:textId="77777777" w:rsidR="009A299E" w:rsidRDefault="009A299E" w:rsidP="009A299E">
      <w:pPr>
        <w:pStyle w:val="Heading2"/>
        <w:spacing w:before="480" w:after="120"/>
        <w:ind w:left="360" w:right="150"/>
        <w:rPr>
          <w:rFonts w:ascii="Arial" w:eastAsia="Arial" w:hAnsi="Arial" w:cs="Arial"/>
          <w:b/>
          <w:bCs/>
          <w:color w:val="61A930"/>
        </w:rPr>
      </w:pPr>
      <w:r>
        <w:rPr>
          <w:rFonts w:ascii="Arial" w:eastAsia="Arial" w:hAnsi="Arial" w:cs="Arial"/>
          <w:b/>
          <w:bCs/>
          <w:color w:val="61A930"/>
        </w:rPr>
        <w:t>Questionnaire &amp; Introductory Text</w:t>
      </w:r>
    </w:p>
    <w:p w14:paraId="6B91E0ED" w14:textId="77777777" w:rsidR="009A299E" w:rsidRDefault="009A299E" w:rsidP="009A299E">
      <w:pPr>
        <w:spacing w:before="360" w:after="240"/>
        <w:ind w:left="360" w:right="150"/>
        <w:rPr>
          <w:rFonts w:ascii="Arial" w:eastAsia="Arial" w:hAnsi="Arial" w:cs="Arial"/>
          <w:color w:val="20254A"/>
        </w:rPr>
      </w:pPr>
      <w:r>
        <w:rPr>
          <w:noProof/>
        </w:rPr>
        <w:drawing>
          <wp:anchor distT="0" distB="0" distL="114300" distR="114300" simplePos="0" relativeHeight="251659264" behindDoc="0" locked="0" layoutInCell="1" hidden="0" allowOverlap="1" wp14:anchorId="3C6ED8B9" wp14:editId="037D05E1">
            <wp:simplePos x="0" y="0"/>
            <wp:positionH relativeFrom="column">
              <wp:posOffset>-1264</wp:posOffset>
            </wp:positionH>
            <wp:positionV relativeFrom="paragraph">
              <wp:posOffset>-1900</wp:posOffset>
            </wp:positionV>
            <wp:extent cx="788670" cy="791845"/>
            <wp:effectExtent l="0" t="0" r="0" b="0"/>
            <wp:wrapSquare wrapText="bothSides" distT="0" distB="0" distL="114300" distR="114300"/>
            <wp:docPr id="17" name="image2.png" descr="Icon of two pieces of paper, with writing on the front piece."/>
            <wp:cNvGraphicFramePr/>
            <a:graphic xmlns:a="http://schemas.openxmlformats.org/drawingml/2006/main">
              <a:graphicData uri="http://schemas.openxmlformats.org/drawingml/2006/picture">
                <pic:pic xmlns:pic="http://schemas.openxmlformats.org/drawingml/2006/picture">
                  <pic:nvPicPr>
                    <pic:cNvPr id="0" name="image2.png" descr="Icon of two pieces of paper, with writing on the front piece."/>
                    <pic:cNvPicPr preferRelativeResize="0"/>
                  </pic:nvPicPr>
                  <pic:blipFill>
                    <a:blip r:embed="rId7"/>
                    <a:srcRect/>
                    <a:stretch>
                      <a:fillRect/>
                    </a:stretch>
                  </pic:blipFill>
                  <pic:spPr>
                    <a:xfrm>
                      <a:off x="0" y="0"/>
                      <a:ext cx="788670" cy="791845"/>
                    </a:xfrm>
                    <a:prstGeom prst="rect">
                      <a:avLst/>
                    </a:prstGeom>
                    <a:ln/>
                  </pic:spPr>
                </pic:pic>
              </a:graphicData>
            </a:graphic>
          </wp:anchor>
        </w:drawing>
      </w:r>
    </w:p>
    <w:p w14:paraId="566ECAD3" w14:textId="77777777" w:rsidR="009A299E" w:rsidRDefault="009A299E" w:rsidP="009A299E">
      <w:pPr>
        <w:spacing w:before="120" w:after="240"/>
        <w:ind w:left="360" w:right="150"/>
        <w:rPr>
          <w:rFonts w:ascii="Arial" w:eastAsia="Arial" w:hAnsi="Arial" w:cs="Arial"/>
          <w:color w:val="20254A"/>
        </w:rPr>
      </w:pPr>
    </w:p>
    <w:p w14:paraId="7367DBB0" w14:textId="77777777" w:rsidR="009A299E" w:rsidRDefault="009A299E" w:rsidP="009A299E">
      <w:pPr>
        <w:spacing w:after="0" w:line="240" w:lineRule="auto"/>
        <w:rPr>
          <w:rFonts w:ascii="Arial" w:eastAsia="Arial" w:hAnsi="Arial" w:cs="Arial"/>
        </w:rPr>
      </w:pPr>
    </w:p>
    <w:p w14:paraId="7263E360"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Hello is that [Respondent Name],</w:t>
      </w:r>
    </w:p>
    <w:p w14:paraId="7D16BE33"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My name is [Interviewer Name] and I'm calling on behalf of [Organisation Name] from an independent research agency called Acuity. We are carrying out short satisfaction surveys with [description] to find out how satisfied you are with your home and the services you receive from them. Would you be able to spare [Survey Length] minutes to go through the survey with me now?</w:t>
      </w:r>
      <w:r>
        <w:rPr>
          <w:rFonts w:ascii="Arial" w:eastAsia="Arial" w:hAnsi="Arial" w:cs="Arial"/>
          <w:color w:val="20254A"/>
        </w:rPr>
        <w:br/>
        <w:t>IF NO ASK: can I call back at another time?</w:t>
      </w:r>
    </w:p>
    <w:p w14:paraId="6C8BB31F" w14:textId="77777777" w:rsidR="009A299E" w:rsidRDefault="009A299E" w:rsidP="009A299E">
      <w:pPr>
        <w:spacing w:before="240" w:after="240" w:line="240" w:lineRule="auto"/>
        <w:ind w:left="360" w:right="150"/>
        <w:rPr>
          <w:rFonts w:ascii="Arial" w:eastAsia="Arial" w:hAnsi="Arial" w:cs="Arial"/>
          <w:color w:val="FF0000"/>
        </w:rPr>
      </w:pPr>
      <w:r>
        <w:rPr>
          <w:rFonts w:ascii="Arial" w:eastAsia="Arial" w:hAnsi="Arial" w:cs="Arial"/>
          <w:color w:val="FF0000"/>
        </w:rPr>
        <w:t>No appointments after [Project End Date]</w:t>
      </w:r>
    </w:p>
    <w:p w14:paraId="46638B32"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IVR READ OUT: The survey will be used to calculate tenant satisfaction measures to be published by [Organisation Name] and reported back to the Regulator of Social Housing.</w:t>
      </w:r>
    </w:p>
    <w:p w14:paraId="73DFDC65"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If the customer would like to verify the validity of this survey they need to contact [Organisation Name] by email [Email Address] or by phone [Telephone Number].</w:t>
      </w:r>
    </w:p>
    <w:p w14:paraId="6E1709B9"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NB: Data sharing if challenged –</w:t>
      </w:r>
      <w:r>
        <w:rPr>
          <w:rFonts w:ascii="Arial" w:eastAsia="Arial" w:hAnsi="Arial" w:cs="Arial"/>
          <w:color w:val="20254A"/>
        </w:rPr>
        <w:br/>
        <w:t xml:space="preserve"> “Your landlord will, from time to time, share your personal data with third parties for </w:t>
      </w:r>
      <w:r>
        <w:rPr>
          <w:rFonts w:ascii="Arial" w:eastAsia="Arial" w:hAnsi="Arial" w:cs="Arial"/>
          <w:i/>
          <w:iCs/>
          <w:color w:val="20254A"/>
        </w:rPr>
        <w:t>legitimate interests</w:t>
      </w:r>
      <w:r>
        <w:rPr>
          <w:rFonts w:ascii="Arial" w:eastAsia="Arial" w:hAnsi="Arial" w:cs="Arial"/>
          <w:color w:val="20254A"/>
        </w:rPr>
        <w:t>. This could be transferring it to repairs contractors to carry out repairs or for research purposes such as this, to ensure they are giving the best service possible. When signing your application form or agreement, you are automatically included in this legitimate interest clause which can also be found in the data privacy statement on your landlord’s website.</w:t>
      </w:r>
    </w:p>
    <w:p w14:paraId="04DCE1F1"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You can however opt out of this by contacting your landlord. If you are not happy that your landlord has passed your details to us and would rather we did not contact you again, we can remove your details from our system and flag this back to your landlord. I however urge you to contact them to request your details are not shared with other parties.”</w:t>
      </w:r>
    </w:p>
    <w:p w14:paraId="28D48509"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Before we start, I need to make you aware that we are bound by the Market Research Society Code of Conduct. All calls will be recorded for training and quality purposes. Any information that you give us will be treated in confidence and will be used to find ways of improving the service that [Organisation Name] provides. [Organisation Name] will be able to identify you from your survey responses, are you happy to continue?</w:t>
      </w:r>
    </w:p>
    <w:p w14:paraId="7C0083BB" w14:textId="77777777" w:rsidR="009A299E" w:rsidRDefault="009A299E" w:rsidP="009A299E">
      <w:pPr>
        <w:spacing w:before="240" w:after="240" w:line="240" w:lineRule="auto"/>
        <w:ind w:left="360" w:right="150"/>
        <w:rPr>
          <w:rFonts w:ascii="Arial" w:eastAsia="Arial" w:hAnsi="Arial" w:cs="Arial"/>
          <w:color w:val="20254A"/>
        </w:rPr>
      </w:pPr>
      <w:r>
        <w:rPr>
          <w:rFonts w:ascii="Arial" w:eastAsia="Arial" w:hAnsi="Arial" w:cs="Arial"/>
          <w:color w:val="20254A"/>
        </w:rPr>
        <w:t>NB: If asked – call recordings are stored for 90 days to allow our company to verify and validate the quality of interviews.</w:t>
      </w:r>
    </w:p>
    <w:p w14:paraId="3ACA987E" w14:textId="77777777" w:rsidR="009A299E" w:rsidRDefault="009A299E" w:rsidP="009A299E">
      <w:pPr>
        <w:numPr>
          <w:ilvl w:val="0"/>
          <w:numId w:val="1"/>
        </w:numPr>
        <w:spacing w:before="240" w:after="0" w:line="240" w:lineRule="auto"/>
        <w:ind w:left="900" w:right="150" w:firstLine="180"/>
        <w:rPr>
          <w:rFonts w:ascii="Arial" w:eastAsia="Arial" w:hAnsi="Arial" w:cs="Arial"/>
          <w:color w:val="20254A"/>
        </w:rPr>
      </w:pPr>
      <w:r>
        <w:rPr>
          <w:rFonts w:ascii="Arial" w:eastAsia="Arial" w:hAnsi="Arial" w:cs="Arial"/>
          <w:color w:val="20254A"/>
        </w:rPr>
        <w:t>Yes</w:t>
      </w:r>
    </w:p>
    <w:p w14:paraId="0948E17C" w14:textId="77777777" w:rsidR="009A299E" w:rsidRDefault="009A299E" w:rsidP="009A299E">
      <w:pPr>
        <w:numPr>
          <w:ilvl w:val="0"/>
          <w:numId w:val="1"/>
        </w:numPr>
        <w:spacing w:after="240" w:line="240" w:lineRule="auto"/>
        <w:ind w:left="900" w:right="150" w:firstLine="180"/>
        <w:rPr>
          <w:rFonts w:ascii="Arial" w:eastAsia="Arial" w:hAnsi="Arial" w:cs="Arial"/>
          <w:color w:val="20254A"/>
        </w:rPr>
      </w:pPr>
      <w:r>
        <w:rPr>
          <w:rFonts w:ascii="Arial" w:eastAsia="Arial" w:hAnsi="Arial" w:cs="Arial"/>
          <w:color w:val="20254A"/>
        </w:rPr>
        <w:t>No</w:t>
      </w:r>
    </w:p>
    <w:p w14:paraId="4BFEFF01" w14:textId="77777777" w:rsidR="009A299E" w:rsidRDefault="009A299E" w:rsidP="009A299E">
      <w:pPr>
        <w:ind w:left="360" w:right="150"/>
        <w:rPr>
          <w:rFonts w:ascii="Arial" w:eastAsia="Arial" w:hAnsi="Arial" w:cs="Arial"/>
          <w:color w:val="20254A"/>
        </w:rPr>
      </w:pPr>
    </w:p>
    <w:tbl>
      <w:tblPr>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5"/>
      </w:tblGrid>
      <w:tr w:rsidR="009A299E" w:rsidRPr="00FA30CC" w14:paraId="6804A3CE" w14:textId="77777777" w:rsidTr="00E95147">
        <w:trPr>
          <w:trHeight w:val="2641"/>
        </w:trPr>
        <w:tc>
          <w:tcPr>
            <w:tcW w:w="997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089A29B" w14:textId="77777777" w:rsidR="009A299E" w:rsidRPr="00FA30CC" w:rsidRDefault="009A299E" w:rsidP="00E95147">
            <w:pPr>
              <w:ind w:right="150"/>
              <w:rPr>
                <w:rFonts w:ascii="Arial" w:eastAsia="Arial" w:hAnsi="Arial" w:cs="Arial"/>
              </w:rPr>
            </w:pPr>
            <w:r w:rsidRPr="00FA30CC">
              <w:rPr>
                <w:rFonts w:ascii="Arial" w:eastAsia="Arial" w:hAnsi="Arial" w:cs="Arial"/>
                <w:color w:val="20254A"/>
              </w:rPr>
              <w:lastRenderedPageBreak/>
              <w:t xml:space="preserve">Question set for LCRA </w:t>
            </w:r>
          </w:p>
          <w:p w14:paraId="0B2FD49A" w14:textId="77777777" w:rsidR="009A299E" w:rsidRPr="00FA30CC" w:rsidRDefault="009A299E" w:rsidP="00E95147">
            <w:pPr>
              <w:ind w:left="360" w:right="150"/>
              <w:rPr>
                <w:rFonts w:ascii="Arial" w:eastAsia="Arial" w:hAnsi="Arial" w:cs="Arial"/>
                <w:color w:val="20254A"/>
              </w:rPr>
            </w:pPr>
          </w:p>
          <w:tbl>
            <w:tblPr>
              <w:tblW w:w="9952" w:type="dxa"/>
              <w:tblBorders>
                <w:top w:val="single" w:sz="4" w:space="0" w:color="4EA72E"/>
                <w:left w:val="single" w:sz="4" w:space="0" w:color="4EA72E"/>
                <w:bottom w:val="single" w:sz="4" w:space="0" w:color="4EA72E"/>
                <w:right w:val="single" w:sz="4" w:space="0" w:color="4EA72E"/>
              </w:tblBorders>
              <w:tblLayout w:type="fixed"/>
              <w:tblLook w:val="04A0" w:firstRow="1" w:lastRow="0" w:firstColumn="1" w:lastColumn="0" w:noHBand="0" w:noVBand="1"/>
            </w:tblPr>
            <w:tblGrid>
              <w:gridCol w:w="1872"/>
              <w:gridCol w:w="4252"/>
              <w:gridCol w:w="3828"/>
            </w:tblGrid>
            <w:tr w:rsidR="009A299E" w:rsidRPr="00FA30CC" w14:paraId="1EC824E5" w14:textId="77777777" w:rsidTr="00E95147">
              <w:trPr>
                <w:trHeight w:val="836"/>
              </w:trPr>
              <w:tc>
                <w:tcPr>
                  <w:tcW w:w="1872" w:type="dxa"/>
                  <w:tcBorders>
                    <w:right w:val="single" w:sz="4" w:space="0" w:color="FFFFFF"/>
                  </w:tcBorders>
                  <w:tcMar>
                    <w:top w:w="144" w:type="dxa"/>
                    <w:left w:w="144" w:type="dxa"/>
                    <w:bottom w:w="144" w:type="dxa"/>
                    <w:right w:w="144" w:type="dxa"/>
                  </w:tcMar>
                  <w:vAlign w:val="center"/>
                </w:tcPr>
                <w:p w14:paraId="44FBC594" w14:textId="77777777" w:rsidR="009A299E" w:rsidRPr="00FA30CC" w:rsidRDefault="009A299E" w:rsidP="00E95147">
                  <w:pPr>
                    <w:ind w:left="360" w:right="150"/>
                    <w:rPr>
                      <w:rFonts w:ascii="Arial" w:eastAsia="Arial" w:hAnsi="Arial" w:cs="Arial"/>
                      <w:color w:val="20254A"/>
                    </w:rPr>
                  </w:pPr>
                  <w:r w:rsidRPr="00FA30CC">
                    <w:rPr>
                      <w:rFonts w:ascii="Arial" w:eastAsia="Arial" w:hAnsi="Arial" w:cs="Arial"/>
                      <w:sz w:val="24"/>
                      <w:szCs w:val="24"/>
                    </w:rPr>
                    <w:t>Label</w:t>
                  </w:r>
                </w:p>
              </w:tc>
              <w:tc>
                <w:tcPr>
                  <w:tcW w:w="4252" w:type="dxa"/>
                  <w:tcBorders>
                    <w:left w:val="single" w:sz="4" w:space="0" w:color="FFFFFF"/>
                    <w:right w:val="single" w:sz="4" w:space="0" w:color="FFFFFF"/>
                  </w:tcBorders>
                  <w:tcMar>
                    <w:top w:w="144" w:type="dxa"/>
                    <w:left w:w="144" w:type="dxa"/>
                    <w:bottom w:w="144" w:type="dxa"/>
                    <w:right w:w="144" w:type="dxa"/>
                  </w:tcMar>
                  <w:vAlign w:val="center"/>
                </w:tcPr>
                <w:p w14:paraId="09D789FF" w14:textId="77777777" w:rsidR="009A299E" w:rsidRPr="00FA30CC" w:rsidRDefault="009A299E" w:rsidP="00E95147">
                  <w:pPr>
                    <w:ind w:left="360" w:right="150"/>
                    <w:rPr>
                      <w:rFonts w:ascii="Arial" w:eastAsia="Arial" w:hAnsi="Arial" w:cs="Arial"/>
                      <w:color w:val="20254A"/>
                    </w:rPr>
                  </w:pPr>
                  <w:r w:rsidRPr="00FA30CC">
                    <w:rPr>
                      <w:rFonts w:ascii="Arial" w:eastAsia="Arial" w:hAnsi="Arial" w:cs="Arial"/>
                      <w:sz w:val="24"/>
                      <w:szCs w:val="24"/>
                    </w:rPr>
                    <w:t>Question text</w:t>
                  </w:r>
                </w:p>
              </w:tc>
              <w:tc>
                <w:tcPr>
                  <w:tcW w:w="3828" w:type="dxa"/>
                  <w:tcBorders>
                    <w:left w:val="single" w:sz="4" w:space="0" w:color="FFFFFF"/>
                    <w:right w:val="single" w:sz="4" w:space="0" w:color="FFFFFF"/>
                  </w:tcBorders>
                  <w:tcMar>
                    <w:top w:w="144" w:type="dxa"/>
                    <w:left w:w="144" w:type="dxa"/>
                    <w:bottom w:w="144" w:type="dxa"/>
                    <w:right w:w="144" w:type="dxa"/>
                  </w:tcMar>
                  <w:vAlign w:val="center"/>
                </w:tcPr>
                <w:p w14:paraId="2CD5BD33" w14:textId="77777777" w:rsidR="009A299E" w:rsidRPr="00FA30CC" w:rsidRDefault="009A299E" w:rsidP="00E95147">
                  <w:pPr>
                    <w:ind w:left="360" w:right="150"/>
                    <w:rPr>
                      <w:rFonts w:ascii="Arial" w:eastAsia="Arial" w:hAnsi="Arial" w:cs="Arial"/>
                      <w:color w:val="20254A"/>
                    </w:rPr>
                  </w:pPr>
                  <w:r w:rsidRPr="00FA30CC">
                    <w:rPr>
                      <w:rFonts w:ascii="Arial" w:eastAsia="Arial" w:hAnsi="Arial" w:cs="Arial"/>
                      <w:sz w:val="24"/>
                      <w:szCs w:val="24"/>
                    </w:rPr>
                    <w:t>Rating scale</w:t>
                  </w:r>
                </w:p>
              </w:tc>
            </w:tr>
            <w:tr w:rsidR="009A299E" w:rsidRPr="00FA30CC" w14:paraId="59978143"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7F3C3716"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Overall Satisfaction</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41A3549"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Taking everything into account, how satisfied or dissatisfied are you with the service provided by believe housing?</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C7B19BF"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w:t>
                  </w:r>
                </w:p>
              </w:tc>
            </w:tr>
            <w:tr w:rsidR="009A299E" w:rsidRPr="00FA30CC" w14:paraId="18D73737"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446CF1E"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Overall Satisfaction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B847B54"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Please describe your specific experiences that have shaped your view of believe housing's service.</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47C1FA8"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27BEDBF4"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136E01E4"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Well Maintained Home</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7E4B312F"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provides a home that is well maintained?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25AAE278"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w:t>
                  </w:r>
                </w:p>
              </w:tc>
            </w:tr>
            <w:tr w:rsidR="009A299E" w:rsidRPr="00FA30CC" w14:paraId="3790B562"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008E89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Safe Home</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0D0F274"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Thinking about the condition of the property or building you live in, how satisfied or dissatisfied are you that believe housing provides a home that is safe?</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7AF22C0C"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 Not applicable / Don't know</w:t>
                  </w:r>
                </w:p>
              </w:tc>
            </w:tr>
            <w:tr w:rsidR="009A299E" w:rsidRPr="00FA30CC" w14:paraId="7AAEEDFF"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58B2F2B"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Communal Areas?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79D51CD"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Do you live in a building with communal areas, either inside or outside, that believe housing is responsible for maintaining?</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957DC65"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Don't know</w:t>
                  </w:r>
                </w:p>
              </w:tc>
            </w:tr>
            <w:tr w:rsidR="009A299E" w:rsidRPr="00FA30CC" w14:paraId="0FD2B18F"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3ED51A4"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Communal Area Satisfaction</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261B9BF"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keeps these communal areas clean and well maintained?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5A1FC4EE"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w:t>
                  </w:r>
                </w:p>
              </w:tc>
            </w:tr>
            <w:tr w:rsidR="009A299E" w:rsidRPr="00FA30CC" w14:paraId="67180959"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0F27F49"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 xml:space="preserve">Home or communal areas safe or </w:t>
                  </w:r>
                  <w:proofErr w:type="spellStart"/>
                  <w:r w:rsidRPr="00FA30CC">
                    <w:rPr>
                      <w:rFonts w:ascii="Arial" w:eastAsia="Arial" w:hAnsi="Arial" w:cs="Arial"/>
                      <w:color w:val="20254A"/>
                    </w:rPr>
                    <w:t>well maintained</w:t>
                  </w:r>
                  <w:proofErr w:type="spellEnd"/>
                  <w:r w:rsidRPr="00FA30CC">
                    <w:rPr>
                      <w:rFonts w:ascii="Arial" w:eastAsia="Arial" w:hAnsi="Arial" w:cs="Arial"/>
                      <w:color w:val="20254A"/>
                    </w:rPr>
                    <w:t xml:space="preserve">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1209E02D"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Share your views on the safety and maintenance of your home and the cleanliness and maintenance of any communal areas. </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1FE9CADB"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022DDB0D"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02B9AB6"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lastRenderedPageBreak/>
                    <w:t>Repairs in last 12 months?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3DB09DD"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Has believe housing carried out a repair to your home in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451643A5"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w:t>
                  </w:r>
                </w:p>
              </w:tc>
            </w:tr>
            <w:tr w:rsidR="009A299E" w:rsidRPr="00FA30CC" w14:paraId="71C940C9"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439277D"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Repairs last 12 months satisfaction</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FACAEDF"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with the overall repairs service from believe housing over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6EBD5DED"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w:t>
                  </w:r>
                </w:p>
              </w:tc>
            </w:tr>
            <w:tr w:rsidR="009A299E" w:rsidRPr="00FA30CC" w14:paraId="274050D5"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0C74A3E"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Time taken repairs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87803AB"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with the time taken to complete your most recent repair after you reported it?</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7F31741C"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w:t>
                  </w:r>
                </w:p>
              </w:tc>
            </w:tr>
            <w:tr w:rsidR="009A299E" w:rsidRPr="00FA30CC" w14:paraId="236981F9"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969BC31"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Repairs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18658237"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Tell us more about your experience with the repairs service over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941265D"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4DF756AF"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1ABEC2D"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Listens to views &amp; acts upon them</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B902F19"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listens to your views and acts upon them?</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456BA720"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 Not applicable / Don't know</w:t>
                  </w:r>
                </w:p>
              </w:tc>
            </w:tr>
            <w:tr w:rsidR="009A299E" w:rsidRPr="00FA30CC" w14:paraId="6122B47A"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4C54C2C"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Keeps you informed</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007EA3C"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keeps you informed about things that matter to you?</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AB1C6C2"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 Not applicable / Don't know</w:t>
                  </w:r>
                </w:p>
              </w:tc>
            </w:tr>
            <w:tr w:rsidR="009A299E" w:rsidRPr="00FA30CC" w14:paraId="6AF6487B"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B728869"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Fairly and with respect</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3E7E0B0"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To what extent do you agree or disagree with the following `believe housing treats me fairly and with respect`?</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1A390C9"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Strongly agree, agree, Neither agree nor disagree, Disagree, Strongly disagree, Not applicable/Don't know</w:t>
                  </w:r>
                </w:p>
              </w:tc>
            </w:tr>
            <w:tr w:rsidR="009A299E" w:rsidRPr="00FA30CC" w14:paraId="0158835B"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547923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Customer Service and Communication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5C21C3B"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Describe your experience with the customer service and communications you receive.</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22C1D6C2"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7BE04629"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BB3FA59"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Easy to Deal With</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297FC55"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is easy to deal with?</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1BB7F936"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 xml:space="preserve">Very satisfied, Fairly satisfied, Neither satisfied nor dissatisfied, </w:t>
                  </w:r>
                  <w:r w:rsidRPr="00FA30CC">
                    <w:rPr>
                      <w:rFonts w:ascii="Arial" w:eastAsia="Arial" w:hAnsi="Arial" w:cs="Arial"/>
                      <w:color w:val="20254A"/>
                    </w:rPr>
                    <w:lastRenderedPageBreak/>
                    <w:t>Fairly dissatisfied, Very dissatisfied</w:t>
                  </w:r>
                </w:p>
              </w:tc>
            </w:tr>
            <w:tr w:rsidR="009A299E" w:rsidRPr="00FA30CC" w14:paraId="35277136"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5F096EB"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lastRenderedPageBreak/>
                    <w:t>Trust</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9DA914F"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To what extent do you agree or disagree with the following: I trust believe housing to deliver on what they say.</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10558AB"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Strongly agree, agree, Neither agree nor disagree, Disagree, Strongly disagree, Not applicable/Don't know</w:t>
                  </w:r>
                </w:p>
              </w:tc>
            </w:tr>
            <w:tr w:rsidR="009A299E" w:rsidRPr="00FA30CC" w14:paraId="6BD9E8D7"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52EFD55"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Contribution to neighbourhood</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6B9821E"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that believe housing makes a positive contribution to your neighbourhood?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5C18362"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 Not applicable / Don't know</w:t>
                  </w:r>
                </w:p>
              </w:tc>
            </w:tr>
            <w:tr w:rsidR="009A299E" w:rsidRPr="00FA30CC" w14:paraId="18E60629"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1C680A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Neighbourhood Contribution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74387B9"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Share your views on believe housing's contribution to your neighbourhood.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54BAAF5B"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269F7581"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B870D0A"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Approach to ASB</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170C10AD"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with believe housing's approach to handling anti-social behaviour?</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44E880BC"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Very satisfied, Fairly satisfied, Neither satisfied nor dissatisfied, Fairly dissatisfied, Very dissatisfied, Not applicable / Don't know</w:t>
                  </w:r>
                </w:p>
              </w:tc>
            </w:tr>
            <w:tr w:rsidR="009A299E" w:rsidRPr="00FA30CC" w14:paraId="35EE225B"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E6B9B19"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ASB in Last 12 Months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1129E1A1"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Have you experienced anti-social behaviour in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EC1A546"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Don't know</w:t>
                  </w:r>
                </w:p>
              </w:tc>
            </w:tr>
            <w:tr w:rsidR="009A299E" w:rsidRPr="00FA30CC" w14:paraId="10276152"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0BA8D22E"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Report ASB in Last 12 Months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693EF5F"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Did you report the anti-social behaviour to believe housing?</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54530659"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Don't know</w:t>
                  </w:r>
                </w:p>
              </w:tc>
            </w:tr>
            <w:tr w:rsidR="009A299E" w:rsidRPr="00FA30CC" w14:paraId="393F3A1E"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1CD4A39"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ASB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BA558D4"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Give us your thoughts on believe housing's approach to handling anti-social behaviour.</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214D9AFA"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5ECBD19A"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9A56DC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Complaints in last 12 months?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6A728107"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Have you made a complaint to believe housing in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45CCD9C9"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w:t>
                  </w:r>
                </w:p>
              </w:tc>
            </w:tr>
            <w:tr w:rsidR="009A299E" w:rsidRPr="00FA30CC" w14:paraId="1974F3C2"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C34FC21"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Complaints Handling</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7B94925"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How satisfied or dissatisfied are you with believe housing’s approach to complaints handling?</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A37CB0A"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 xml:space="preserve">Very satisfied, Fairly satisfied, Neither satisfied nor dissatisfied, </w:t>
                  </w:r>
                  <w:r w:rsidRPr="00FA30CC">
                    <w:rPr>
                      <w:rFonts w:ascii="Arial" w:eastAsia="Arial" w:hAnsi="Arial" w:cs="Arial"/>
                      <w:color w:val="20254A"/>
                    </w:rPr>
                    <w:lastRenderedPageBreak/>
                    <w:t>Fairly dissatisfied, Very dissatisfied</w:t>
                  </w:r>
                </w:p>
              </w:tc>
            </w:tr>
            <w:tr w:rsidR="009A299E" w:rsidRPr="00FA30CC" w14:paraId="7989BDAC"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6B82B00"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lastRenderedPageBreak/>
                    <w:t>Complaints Comments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2566A74"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Please describe your experience of how complaints are handled.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583EBA9B"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Open Ended</w:t>
                  </w:r>
                </w:p>
              </w:tc>
            </w:tr>
            <w:tr w:rsidR="009A299E" w:rsidRPr="00FA30CC" w14:paraId="44966796"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43E68D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Complaints process in last 12 months?</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949F060"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Have you been through the formal complaints process with believe housing's Customer Insight Team in the last 12 months?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4978A04"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Don't know</w:t>
                  </w:r>
                </w:p>
              </w:tc>
            </w:tr>
            <w:tr w:rsidR="009A299E" w:rsidRPr="00FA30CC" w14:paraId="40F42EFE"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5910BECE"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Know how to make a complaint</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7274D274"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Do you know how to make a complaint?</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06BAA262"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 Not sure</w:t>
                  </w:r>
                </w:p>
              </w:tc>
            </w:tr>
            <w:tr w:rsidR="009A299E" w:rsidRPr="00FA30CC" w14:paraId="1AB1EE87"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72BB923F"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Permission 1 - Happy to be identified</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20E68222"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The results of this survey are confidential. However, would you be happy for us to give your responses to believe housing with your name attached so that they have better information to help them improve services?</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461B26F2"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w:t>
                  </w:r>
                </w:p>
              </w:tc>
            </w:tr>
            <w:tr w:rsidR="009A299E" w:rsidRPr="00FA30CC" w14:paraId="674F8EEA" w14:textId="77777777" w:rsidTr="00E95147">
              <w:trPr>
                <w:trHeight w:val="706"/>
              </w:trPr>
              <w:tc>
                <w:tcPr>
                  <w:tcW w:w="1872" w:type="dxa"/>
                  <w:tcBorders>
                    <w:top w:val="nil"/>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37187800" w14:textId="77777777" w:rsidR="009A299E" w:rsidRPr="00FA30CC" w:rsidRDefault="009A299E" w:rsidP="00E95147">
                  <w:pPr>
                    <w:ind w:right="150"/>
                    <w:rPr>
                      <w:rFonts w:ascii="Arial" w:eastAsia="Arial" w:hAnsi="Arial" w:cs="Arial"/>
                      <w:color w:val="20254A"/>
                    </w:rPr>
                  </w:pPr>
                  <w:r w:rsidRPr="00FA30CC">
                    <w:rPr>
                      <w:rFonts w:ascii="Arial" w:eastAsia="Arial" w:hAnsi="Arial" w:cs="Arial"/>
                      <w:color w:val="20254A"/>
                    </w:rPr>
                    <w:t>Permission 2 - Follow up</w:t>
                  </w:r>
                </w:p>
              </w:tc>
              <w:tc>
                <w:tcPr>
                  <w:tcW w:w="4252" w:type="dxa"/>
                  <w:tcBorders>
                    <w:left w:val="single" w:sz="4" w:space="0" w:color="FFFFFF"/>
                    <w:bottom w:val="single" w:sz="6" w:space="0" w:color="4EA72E"/>
                    <w:right w:val="single" w:sz="4" w:space="0" w:color="FFFFFF"/>
                  </w:tcBorders>
                  <w:tcMar>
                    <w:top w:w="144" w:type="dxa"/>
                    <w:left w:w="144" w:type="dxa"/>
                    <w:bottom w:w="144" w:type="dxa"/>
                    <w:right w:w="144" w:type="dxa"/>
                  </w:tcMar>
                  <w:vAlign w:val="center"/>
                </w:tcPr>
                <w:p w14:paraId="40C0725D" w14:textId="77777777" w:rsidR="009A299E" w:rsidRPr="00FA30CC" w:rsidRDefault="009A299E" w:rsidP="00E95147">
                  <w:pPr>
                    <w:ind w:left="75" w:right="150"/>
                    <w:rPr>
                      <w:rFonts w:ascii="Arial" w:eastAsia="Arial" w:hAnsi="Arial" w:cs="Arial"/>
                      <w:color w:val="20254A"/>
                    </w:rPr>
                  </w:pPr>
                  <w:r w:rsidRPr="00FA30CC">
                    <w:rPr>
                      <w:rFonts w:ascii="Arial" w:eastAsia="Arial" w:hAnsi="Arial" w:cs="Arial"/>
                      <w:color w:val="20254A"/>
                    </w:rPr>
                    <w:t>Would you be happy for believe housing to contact you to follow up on any of the comments or issues you have raised?</w:t>
                  </w:r>
                </w:p>
              </w:tc>
              <w:tc>
                <w:tcPr>
                  <w:tcW w:w="3828" w:type="dxa"/>
                  <w:tcBorders>
                    <w:left w:val="single" w:sz="4" w:space="0" w:color="FFFFFF"/>
                    <w:bottom w:val="single" w:sz="6" w:space="0" w:color="4EA72E"/>
                    <w:right w:val="single" w:sz="4" w:space="0" w:color="FFFFFF"/>
                  </w:tcBorders>
                  <w:tcMar>
                    <w:top w:w="86" w:type="dxa"/>
                    <w:left w:w="86" w:type="dxa"/>
                    <w:bottom w:w="86" w:type="dxa"/>
                    <w:right w:w="86" w:type="dxa"/>
                  </w:tcMar>
                  <w:vAlign w:val="center"/>
                </w:tcPr>
                <w:p w14:paraId="31F035E0" w14:textId="77777777" w:rsidR="009A299E" w:rsidRPr="00FA30CC" w:rsidRDefault="009A299E" w:rsidP="00E95147">
                  <w:pPr>
                    <w:ind w:left="180" w:right="150"/>
                    <w:rPr>
                      <w:rFonts w:ascii="Arial" w:eastAsia="Arial" w:hAnsi="Arial" w:cs="Arial"/>
                      <w:color w:val="20254A"/>
                    </w:rPr>
                  </w:pPr>
                  <w:r w:rsidRPr="00FA30CC">
                    <w:rPr>
                      <w:rFonts w:ascii="Arial" w:eastAsia="Arial" w:hAnsi="Arial" w:cs="Arial"/>
                      <w:color w:val="20254A"/>
                    </w:rPr>
                    <w:t>Yes, No</w:t>
                  </w:r>
                </w:p>
              </w:tc>
            </w:tr>
          </w:tbl>
          <w:p w14:paraId="722A9E37" w14:textId="77777777" w:rsidR="009A299E" w:rsidRPr="00FA30CC" w:rsidRDefault="009A299E" w:rsidP="00E95147">
            <w:pPr>
              <w:spacing w:after="0" w:line="240" w:lineRule="auto"/>
              <w:rPr>
                <w:rFonts w:ascii="Arial" w:eastAsia="Arial" w:hAnsi="Arial" w:cs="Arial"/>
              </w:rPr>
            </w:pPr>
          </w:p>
        </w:tc>
      </w:tr>
    </w:tbl>
    <w:p w14:paraId="150D118C" w14:textId="01FE2370" w:rsidR="009A299E" w:rsidRDefault="009A299E" w:rsidP="009A299E">
      <w:pPr>
        <w:ind w:left="142" w:right="150"/>
        <w:rPr>
          <w:rFonts w:ascii="Arial" w:eastAsia="Arial" w:hAnsi="Arial" w:cs="Arial"/>
        </w:rPr>
      </w:pPr>
      <w:r w:rsidRPr="00FA30CC">
        <w:rPr>
          <w:rFonts w:ascii="Arial" w:eastAsia="Arial" w:hAnsi="Arial" w:cs="Arial"/>
          <w:color w:val="20254A"/>
        </w:rPr>
        <w:lastRenderedPageBreak/>
        <w:t xml:space="preserve">If you would like to raise a compliment or formal complaint relating to any of the feedback you provided in this survey, you can do so in the following ways: Via the believe housing website at https://www.believehousing.co.uk/compliments or </w:t>
      </w:r>
      <w:r>
        <w:rPr>
          <w:rFonts w:ascii="Arial" w:eastAsia="Arial" w:hAnsi="Arial" w:cs="Arial"/>
          <w:color w:val="20254A"/>
        </w:rPr>
        <w:t>h</w:t>
      </w:r>
      <w:r w:rsidRPr="00FA30CC">
        <w:rPr>
          <w:rFonts w:ascii="Arial" w:eastAsia="Arial" w:hAnsi="Arial" w:cs="Arial"/>
          <w:color w:val="20254A"/>
        </w:rPr>
        <w:t>ttps://www.believehousing.co.uk/complaints. By emailing us at</w:t>
      </w:r>
      <w:r>
        <w:rPr>
          <w:rFonts w:ascii="Arial" w:eastAsia="Arial" w:hAnsi="Arial" w:cs="Arial"/>
          <w:color w:val="20254A"/>
        </w:rPr>
        <w:t xml:space="preserve"> f</w:t>
      </w:r>
      <w:r w:rsidRPr="00FA30CC">
        <w:rPr>
          <w:rFonts w:ascii="Arial" w:eastAsia="Arial" w:hAnsi="Arial" w:cs="Arial"/>
          <w:color w:val="20254A"/>
        </w:rPr>
        <w:t>eedback@believehousing.co.uk or by calling us on 0300 1311 999</w:t>
      </w:r>
      <w:r w:rsidRPr="00FA30CC">
        <w:rPr>
          <w:rFonts w:ascii="Arial" w:eastAsia="Arial" w:hAnsi="Arial" w:cs="Arial"/>
          <w:color w:val="20254A"/>
        </w:rPr>
        <w:br/>
      </w:r>
      <w:r w:rsidRPr="00FA30CC">
        <w:rPr>
          <w:rFonts w:ascii="Arial" w:eastAsia="Arial" w:hAnsi="Arial" w:cs="Arial"/>
          <w:color w:val="20254A"/>
        </w:rPr>
        <w:br/>
      </w:r>
      <w:r w:rsidRPr="00FA30CC">
        <w:rPr>
          <w:rFonts w:ascii="Arial" w:eastAsia="Arial" w:hAnsi="Arial" w:cs="Arial"/>
          <w:color w:val="20254A"/>
        </w:rPr>
        <w:br/>
        <w:t>We have now come to the end of the survey. Just to confirm my name is [INTERVIEWER NAME] and I've been calling from Acuity on behalf of believe housing, thank you very much for your time in completing the survey.</w:t>
      </w:r>
    </w:p>
    <w:p w14:paraId="3166D711" w14:textId="77777777" w:rsidR="009A299E" w:rsidRDefault="009A299E" w:rsidP="009A299E">
      <w:pPr>
        <w:ind w:left="360" w:right="150"/>
        <w:rPr>
          <w:rFonts w:ascii="Arial" w:eastAsia="Arial" w:hAnsi="Arial" w:cs="Arial"/>
          <w:color w:val="20254A"/>
        </w:rPr>
      </w:pPr>
    </w:p>
    <w:p w14:paraId="51556B49" w14:textId="77777777" w:rsidR="009A299E" w:rsidRDefault="009A299E" w:rsidP="009A299E">
      <w:pPr>
        <w:ind w:left="360" w:right="150"/>
        <w:rPr>
          <w:rFonts w:ascii="Arial" w:eastAsia="Arial" w:hAnsi="Arial" w:cs="Arial"/>
          <w:color w:val="20254A"/>
          <w:highlight w:val="cyan"/>
        </w:rPr>
      </w:pPr>
    </w:p>
    <w:p w14:paraId="5501ADA1" w14:textId="0E482D4A" w:rsidR="009A299E" w:rsidRDefault="009A299E" w:rsidP="009A299E">
      <w:pPr>
        <w:ind w:left="360" w:right="150"/>
        <w:rPr>
          <w:rFonts w:ascii="Arial" w:eastAsia="Arial" w:hAnsi="Arial" w:cs="Arial"/>
        </w:rPr>
      </w:pPr>
    </w:p>
    <w:p w14:paraId="709182F1" w14:textId="77777777" w:rsidR="007772F1" w:rsidRDefault="007772F1"/>
    <w:sectPr w:rsidR="007772F1" w:rsidSect="009A299E">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73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E86E" w14:textId="77777777" w:rsidR="00771F74" w:rsidRDefault="00771F74">
      <w:pPr>
        <w:spacing w:after="0" w:line="240" w:lineRule="auto"/>
      </w:pPr>
      <w:r>
        <w:separator/>
      </w:r>
    </w:p>
  </w:endnote>
  <w:endnote w:type="continuationSeparator" w:id="0">
    <w:p w14:paraId="20CCD186" w14:textId="77777777" w:rsidR="00771F74" w:rsidRDefault="0077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38FA" w14:textId="77777777" w:rsidR="009A299E" w:rsidRDefault="009A299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9E9" w14:textId="77777777" w:rsidR="009A299E" w:rsidRDefault="009A299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20254A"/>
      </w:rPr>
    </w:pPr>
    <w:r>
      <w:rPr>
        <w:rFonts w:ascii="Arial" w:eastAsia="Arial" w:hAnsi="Arial" w:cs="Arial"/>
        <w:color w:val="20254A"/>
      </w:rPr>
      <w:t xml:space="preserve">Page </w:t>
    </w:r>
    <w:r>
      <w:rPr>
        <w:rFonts w:ascii="Arial" w:eastAsia="Arial" w:hAnsi="Arial" w:cs="Arial"/>
        <w:b/>
        <w:bCs/>
        <w:color w:val="20254A"/>
        <w:sz w:val="24"/>
        <w:szCs w:val="24"/>
      </w:rPr>
      <w:fldChar w:fldCharType="begin"/>
    </w:r>
    <w:r>
      <w:rPr>
        <w:rFonts w:ascii="Arial" w:eastAsia="Arial" w:hAnsi="Arial" w:cs="Arial"/>
        <w:b/>
        <w:bCs/>
        <w:color w:val="20254A"/>
        <w:sz w:val="24"/>
        <w:szCs w:val="24"/>
      </w:rPr>
      <w:instrText>PAGE</w:instrText>
    </w:r>
    <w:r>
      <w:rPr>
        <w:rFonts w:ascii="Arial" w:eastAsia="Arial" w:hAnsi="Arial" w:cs="Arial"/>
        <w:b/>
        <w:bCs/>
        <w:color w:val="20254A"/>
        <w:sz w:val="24"/>
        <w:szCs w:val="24"/>
      </w:rPr>
      <w:fldChar w:fldCharType="separate"/>
    </w:r>
    <w:r>
      <w:rPr>
        <w:rFonts w:ascii="Arial" w:eastAsia="Arial" w:hAnsi="Arial" w:cs="Arial"/>
        <w:b/>
        <w:bCs/>
        <w:noProof/>
        <w:color w:val="20254A"/>
        <w:sz w:val="24"/>
        <w:szCs w:val="24"/>
      </w:rPr>
      <w:t>2</w:t>
    </w:r>
    <w:r>
      <w:rPr>
        <w:rFonts w:ascii="Arial" w:eastAsia="Arial" w:hAnsi="Arial" w:cs="Arial"/>
        <w:b/>
        <w:bCs/>
        <w:color w:val="20254A"/>
        <w:sz w:val="24"/>
        <w:szCs w:val="24"/>
      </w:rPr>
      <w:fldChar w:fldCharType="end"/>
    </w:r>
    <w:r>
      <w:rPr>
        <w:rFonts w:ascii="Arial" w:eastAsia="Arial" w:hAnsi="Arial" w:cs="Arial"/>
        <w:color w:val="20254A"/>
      </w:rPr>
      <w:t xml:space="preserve"> of </w:t>
    </w:r>
    <w:r>
      <w:rPr>
        <w:rFonts w:ascii="Arial" w:eastAsia="Arial" w:hAnsi="Arial" w:cs="Arial"/>
        <w:b/>
        <w:bCs/>
        <w:color w:val="20254A"/>
        <w:sz w:val="24"/>
        <w:szCs w:val="24"/>
      </w:rPr>
      <w:fldChar w:fldCharType="begin"/>
    </w:r>
    <w:r>
      <w:rPr>
        <w:rFonts w:ascii="Arial" w:eastAsia="Arial" w:hAnsi="Arial" w:cs="Arial"/>
        <w:b/>
        <w:bCs/>
        <w:color w:val="20254A"/>
        <w:sz w:val="24"/>
        <w:szCs w:val="24"/>
      </w:rPr>
      <w:instrText>NUMPAGES</w:instrText>
    </w:r>
    <w:r>
      <w:rPr>
        <w:rFonts w:ascii="Arial" w:eastAsia="Arial" w:hAnsi="Arial" w:cs="Arial"/>
        <w:b/>
        <w:bCs/>
        <w:color w:val="20254A"/>
        <w:sz w:val="24"/>
        <w:szCs w:val="24"/>
      </w:rPr>
      <w:fldChar w:fldCharType="separate"/>
    </w:r>
    <w:r>
      <w:rPr>
        <w:rFonts w:ascii="Arial" w:eastAsia="Arial" w:hAnsi="Arial" w:cs="Arial"/>
        <w:b/>
        <w:bCs/>
        <w:noProof/>
        <w:color w:val="20254A"/>
        <w:sz w:val="24"/>
        <w:szCs w:val="24"/>
      </w:rPr>
      <w:t>3</w:t>
    </w:r>
    <w:r>
      <w:rPr>
        <w:rFonts w:ascii="Arial" w:eastAsia="Arial" w:hAnsi="Arial" w:cs="Arial"/>
        <w:b/>
        <w:bCs/>
        <w:color w:val="20254A"/>
        <w:sz w:val="24"/>
        <w:szCs w:val="24"/>
      </w:rPr>
      <w:fldChar w:fldCharType="end"/>
    </w:r>
  </w:p>
  <w:p w14:paraId="7BAB8105" w14:textId="77777777" w:rsidR="009A299E" w:rsidRDefault="009A299E">
    <w:pPr>
      <w:rPr>
        <w:rFonts w:ascii="Arial" w:eastAsia="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F967" w14:textId="77777777" w:rsidR="009A299E" w:rsidRDefault="009A299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7216" behindDoc="0" locked="0" layoutInCell="1" hidden="0" allowOverlap="1" wp14:anchorId="75C66AC7" wp14:editId="57FB437C">
          <wp:simplePos x="0" y="0"/>
          <wp:positionH relativeFrom="column">
            <wp:posOffset>4242118</wp:posOffset>
          </wp:positionH>
          <wp:positionV relativeFrom="paragraph">
            <wp:posOffset>-200021</wp:posOffset>
          </wp:positionV>
          <wp:extent cx="2187257" cy="680858"/>
          <wp:effectExtent l="0" t="0" r="0" b="0"/>
          <wp:wrapNone/>
          <wp:docPr id="13" name="image11.png" descr="Acuity Research and Practice logo.&#10; &#10;This includes the tagline, 'Intelligence. Insight. Improvement' below the word 'Acuity', and three i's and a full stop in the shape of a triangle to the right. "/>
          <wp:cNvGraphicFramePr/>
          <a:graphic xmlns:a="http://schemas.openxmlformats.org/drawingml/2006/main">
            <a:graphicData uri="http://schemas.openxmlformats.org/drawingml/2006/picture">
              <pic:pic xmlns:pic="http://schemas.openxmlformats.org/drawingml/2006/picture">
                <pic:nvPicPr>
                  <pic:cNvPr id="0" name="image11.png" descr="Acuity Research and Practice logo.&#10; &#10;This includes the tagline, 'Intelligence. Insight. Improvement' below the word 'Acuity', and three i's and a full stop in the shape of a triangle to the right. "/>
                  <pic:cNvPicPr preferRelativeResize="0"/>
                </pic:nvPicPr>
                <pic:blipFill>
                  <a:blip r:embed="rId1"/>
                  <a:srcRect r="3992"/>
                  <a:stretch>
                    <a:fillRect/>
                  </a:stretch>
                </pic:blipFill>
                <pic:spPr>
                  <a:xfrm>
                    <a:off x="0" y="0"/>
                    <a:ext cx="2187257" cy="68085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952F" w14:textId="77777777" w:rsidR="00771F74" w:rsidRDefault="00771F74">
      <w:pPr>
        <w:spacing w:after="0" w:line="240" w:lineRule="auto"/>
      </w:pPr>
      <w:r>
        <w:separator/>
      </w:r>
    </w:p>
  </w:footnote>
  <w:footnote w:type="continuationSeparator" w:id="0">
    <w:p w14:paraId="1BF68B55" w14:textId="77777777" w:rsidR="00771F74" w:rsidRDefault="0077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F691" w14:textId="77777777" w:rsidR="009A299E" w:rsidRDefault="009A299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2DB2" w14:textId="77777777" w:rsidR="009A299E" w:rsidRDefault="009A299E">
    <w:pPr>
      <w:rPr>
        <w:rFonts w:ascii="Arial" w:eastAsia="Arial" w:hAnsi="Arial" w:cs="Arial"/>
      </w:rPr>
    </w:pPr>
    <w:r>
      <w:rPr>
        <w:noProof/>
      </w:rPr>
      <w:drawing>
        <wp:anchor distT="0" distB="0" distL="114300" distR="114300" simplePos="0" relativeHeight="251658240" behindDoc="0" locked="0" layoutInCell="1" hidden="0" allowOverlap="1" wp14:anchorId="6501BCE1" wp14:editId="0EB7F914">
          <wp:simplePos x="0" y="0"/>
          <wp:positionH relativeFrom="column">
            <wp:posOffset>5781675</wp:posOffset>
          </wp:positionH>
          <wp:positionV relativeFrom="paragraph">
            <wp:posOffset>-238121</wp:posOffset>
          </wp:positionV>
          <wp:extent cx="646351" cy="576000"/>
          <wp:effectExtent l="0" t="0" r="0" b="0"/>
          <wp:wrapNone/>
          <wp:docPr id="14" name="image4.jpg" descr="Acuity brandmark."/>
          <wp:cNvGraphicFramePr/>
          <a:graphic xmlns:a="http://schemas.openxmlformats.org/drawingml/2006/main">
            <a:graphicData uri="http://schemas.openxmlformats.org/drawingml/2006/picture">
              <pic:pic xmlns:pic="http://schemas.openxmlformats.org/drawingml/2006/picture">
                <pic:nvPicPr>
                  <pic:cNvPr id="0" name="image4.jpg" descr="Acuity brandmark."/>
                  <pic:cNvPicPr preferRelativeResize="0"/>
                </pic:nvPicPr>
                <pic:blipFill>
                  <a:blip r:embed="rId1"/>
                  <a:srcRect/>
                  <a:stretch>
                    <a:fillRect/>
                  </a:stretch>
                </pic:blipFill>
                <pic:spPr>
                  <a:xfrm>
                    <a:off x="0" y="0"/>
                    <a:ext cx="646351" cy="57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CE6C" w14:textId="77777777" w:rsidR="009A299E" w:rsidRDefault="009A299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2D0"/>
    <w:multiLevelType w:val="multilevel"/>
    <w:tmpl w:val="2246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585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9E"/>
    <w:rsid w:val="005A71A7"/>
    <w:rsid w:val="005C248A"/>
    <w:rsid w:val="00771F74"/>
    <w:rsid w:val="007772F1"/>
    <w:rsid w:val="00904ABC"/>
    <w:rsid w:val="009A299E"/>
    <w:rsid w:val="00EA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57D3"/>
  <w15:chartTrackingRefBased/>
  <w15:docId w15:val="{9A4384B0-C112-4516-ADBF-5F8EFCD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9E"/>
    <w:pPr>
      <w:spacing w:line="259" w:lineRule="auto"/>
    </w:pPr>
    <w:rPr>
      <w:rFonts w:ascii="Aptos" w:eastAsia="Aptos" w:hAnsi="Aptos" w:cs="Aptos"/>
      <w:kern w:val="0"/>
      <w:sz w:val="22"/>
      <w:szCs w:val="22"/>
      <w:lang w:eastAsia="en-GB"/>
      <w14:ligatures w14:val="none"/>
    </w:rPr>
  </w:style>
  <w:style w:type="paragraph" w:styleId="Heading1">
    <w:name w:val="heading 1"/>
    <w:basedOn w:val="Normal"/>
    <w:next w:val="Normal"/>
    <w:link w:val="Heading1Char"/>
    <w:uiPriority w:val="9"/>
    <w:qFormat/>
    <w:rsid w:val="009A2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99E"/>
    <w:rPr>
      <w:rFonts w:eastAsiaTheme="majorEastAsia" w:cstheme="majorBidi"/>
      <w:color w:val="272727" w:themeColor="text1" w:themeTint="D8"/>
    </w:rPr>
  </w:style>
  <w:style w:type="paragraph" w:styleId="Title">
    <w:name w:val="Title"/>
    <w:basedOn w:val="Normal"/>
    <w:next w:val="Normal"/>
    <w:link w:val="TitleChar"/>
    <w:uiPriority w:val="10"/>
    <w:qFormat/>
    <w:rsid w:val="009A2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99E"/>
    <w:pPr>
      <w:spacing w:before="160"/>
      <w:jc w:val="center"/>
    </w:pPr>
    <w:rPr>
      <w:i/>
      <w:iCs/>
      <w:color w:val="404040" w:themeColor="text1" w:themeTint="BF"/>
    </w:rPr>
  </w:style>
  <w:style w:type="character" w:customStyle="1" w:styleId="QuoteChar">
    <w:name w:val="Quote Char"/>
    <w:basedOn w:val="DefaultParagraphFont"/>
    <w:link w:val="Quote"/>
    <w:uiPriority w:val="29"/>
    <w:rsid w:val="009A299E"/>
    <w:rPr>
      <w:i/>
      <w:iCs/>
      <w:color w:val="404040" w:themeColor="text1" w:themeTint="BF"/>
    </w:rPr>
  </w:style>
  <w:style w:type="paragraph" w:styleId="ListParagraph">
    <w:name w:val="List Paragraph"/>
    <w:basedOn w:val="Normal"/>
    <w:uiPriority w:val="34"/>
    <w:qFormat/>
    <w:rsid w:val="009A299E"/>
    <w:pPr>
      <w:ind w:left="720"/>
      <w:contextualSpacing/>
    </w:pPr>
  </w:style>
  <w:style w:type="character" w:styleId="IntenseEmphasis">
    <w:name w:val="Intense Emphasis"/>
    <w:basedOn w:val="DefaultParagraphFont"/>
    <w:uiPriority w:val="21"/>
    <w:qFormat/>
    <w:rsid w:val="009A299E"/>
    <w:rPr>
      <w:i/>
      <w:iCs/>
      <w:color w:val="0F4761" w:themeColor="accent1" w:themeShade="BF"/>
    </w:rPr>
  </w:style>
  <w:style w:type="paragraph" w:styleId="IntenseQuote">
    <w:name w:val="Intense Quote"/>
    <w:basedOn w:val="Normal"/>
    <w:next w:val="Normal"/>
    <w:link w:val="IntenseQuoteChar"/>
    <w:uiPriority w:val="30"/>
    <w:qFormat/>
    <w:rsid w:val="009A2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99E"/>
    <w:rPr>
      <w:i/>
      <w:iCs/>
      <w:color w:val="0F4761" w:themeColor="accent1" w:themeShade="BF"/>
    </w:rPr>
  </w:style>
  <w:style w:type="character" w:styleId="IntenseReference">
    <w:name w:val="Intense Reference"/>
    <w:basedOn w:val="DefaultParagraphFont"/>
    <w:uiPriority w:val="32"/>
    <w:qFormat/>
    <w:rsid w:val="009A2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7233</Characters>
  <Application>Microsoft Office Word</Application>
  <DocSecurity>0</DocSecurity>
  <Lines>803</Lines>
  <Paragraphs>665</Paragraphs>
  <ScaleCrop>false</ScaleCrop>
  <Company>Believe Housing</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Chambers</dc:creator>
  <cp:keywords/>
  <dc:description/>
  <cp:lastModifiedBy>Annique Petersen</cp:lastModifiedBy>
  <cp:revision>2</cp:revision>
  <dcterms:created xsi:type="dcterms:W3CDTF">2026-06-22T16:38:00Z</dcterms:created>
  <dcterms:modified xsi:type="dcterms:W3CDTF">2026-06-22T16:38:00Z</dcterms:modified>
</cp:coreProperties>
</file>